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D8" w:rsidRDefault="005573D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73D8" w:rsidRDefault="005573D8">
      <w:pPr>
        <w:pStyle w:val="ConsPlusNormal"/>
        <w:jc w:val="both"/>
        <w:outlineLvl w:val="0"/>
      </w:pPr>
    </w:p>
    <w:p w:rsidR="005573D8" w:rsidRDefault="005573D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73D8" w:rsidRDefault="005573D8">
      <w:pPr>
        <w:pStyle w:val="ConsPlusTitle"/>
        <w:jc w:val="center"/>
      </w:pPr>
    </w:p>
    <w:p w:rsidR="005573D8" w:rsidRDefault="005573D8">
      <w:pPr>
        <w:pStyle w:val="ConsPlusTitle"/>
        <w:jc w:val="center"/>
      </w:pPr>
      <w:r>
        <w:t>РАСПОРЯЖЕНИЕ</w:t>
      </w:r>
    </w:p>
    <w:p w:rsidR="005573D8" w:rsidRDefault="005573D8">
      <w:pPr>
        <w:pStyle w:val="ConsPlusTitle"/>
        <w:jc w:val="center"/>
      </w:pPr>
      <w:r>
        <w:t>от 22 марта 2017 г. N 520-р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1. Утвердить прилагаемые:</w:t>
      </w:r>
    </w:p>
    <w:bookmarkStart w:id="0" w:name="_GoBack"/>
    <w:p w:rsidR="005573D8" w:rsidRDefault="005573D8">
      <w:pPr>
        <w:pStyle w:val="ConsPlusNormal"/>
        <w:ind w:firstLine="540"/>
        <w:jc w:val="both"/>
      </w:pPr>
      <w:r>
        <w:fldChar w:fldCharType="begin"/>
      </w:r>
      <w:r>
        <w:instrText xml:space="preserve"> HYPERLINK \l "P25" </w:instrText>
      </w:r>
      <w:r>
        <w:fldChar w:fldCharType="separate"/>
      </w:r>
      <w:r>
        <w:rPr>
          <w:color w:val="0000FF"/>
        </w:rPr>
        <w:t>Концепцию</w:t>
      </w:r>
      <w:r w:rsidRPr="00F36588">
        <w:rPr>
          <w:color w:val="0000FF"/>
        </w:rPr>
        <w:fldChar w:fldCharType="end"/>
      </w:r>
      <w:r>
        <w:t xml:space="preserve"> развития системы профилактики безнадзорности </w:t>
      </w:r>
      <w:bookmarkEnd w:id="0"/>
      <w:r>
        <w:t>и правонарушений несовершеннолетних на период до 2020 года;</w:t>
      </w:r>
    </w:p>
    <w:p w:rsidR="005573D8" w:rsidRDefault="005573D8">
      <w:pPr>
        <w:pStyle w:val="ConsPlusNormal"/>
        <w:ind w:firstLine="540"/>
        <w:jc w:val="both"/>
      </w:pPr>
      <w:hyperlink w:anchor="P160" w:history="1">
        <w:r>
          <w:rPr>
            <w:color w:val="0000FF"/>
          </w:rPr>
          <w:t>план</w:t>
        </w:r>
      </w:hyperlink>
      <w:r>
        <w:t xml:space="preserve"> мероприятий на 2017 - 2020 годы по реализации </w:t>
      </w:r>
      <w:hyperlink w:anchor="P25" w:history="1">
        <w:r>
          <w:rPr>
            <w:color w:val="0000FF"/>
          </w:rPr>
          <w:t>Концепции</w:t>
        </w:r>
      </w:hyperlink>
      <w:r>
        <w:t xml:space="preserve"> развития системы профилактики безнадзорности и правонарушений несовершеннолетних на период до 2020 года.</w:t>
      </w:r>
    </w:p>
    <w:p w:rsidR="005573D8" w:rsidRDefault="005573D8">
      <w:pPr>
        <w:pStyle w:val="ConsPlusNormal"/>
        <w:ind w:firstLine="540"/>
        <w:jc w:val="both"/>
      </w:pPr>
      <w:r>
        <w:t xml:space="preserve"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 </w:t>
      </w:r>
      <w:hyperlink w:anchor="P25" w:history="1">
        <w:r>
          <w:rPr>
            <w:color w:val="0000FF"/>
          </w:rPr>
          <w:t>Концепцией</w:t>
        </w:r>
      </w:hyperlink>
      <w:r>
        <w:t xml:space="preserve"> и </w:t>
      </w:r>
      <w:hyperlink w:anchor="P160" w:history="1">
        <w:r>
          <w:rPr>
            <w:color w:val="0000FF"/>
          </w:rPr>
          <w:t>планом</w:t>
        </w:r>
      </w:hyperlink>
      <w:r>
        <w:t xml:space="preserve"> мероприятий, утвержденными настоящим распоряжением.</w:t>
      </w:r>
    </w:p>
    <w:p w:rsidR="005573D8" w:rsidRDefault="005573D8">
      <w:pPr>
        <w:pStyle w:val="ConsPlusNormal"/>
        <w:ind w:firstLine="540"/>
        <w:jc w:val="both"/>
      </w:pPr>
      <w:r>
        <w:t xml:space="preserve">3. Рекомендовать органам исполнительной власти субъектов Российской Федерации руководствоваться положениями </w:t>
      </w:r>
      <w:hyperlink w:anchor="P25" w:history="1">
        <w:r>
          <w:rPr>
            <w:color w:val="0000FF"/>
          </w:rPr>
          <w:t>Концепции</w:t>
        </w:r>
      </w:hyperlink>
      <w:r>
        <w:t>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right"/>
      </w:pPr>
      <w:r>
        <w:t>Председатель Правительства</w:t>
      </w:r>
    </w:p>
    <w:p w:rsidR="005573D8" w:rsidRDefault="005573D8">
      <w:pPr>
        <w:pStyle w:val="ConsPlusNormal"/>
        <w:jc w:val="right"/>
      </w:pPr>
      <w:r>
        <w:t>Российской Федерации</w:t>
      </w:r>
    </w:p>
    <w:p w:rsidR="005573D8" w:rsidRDefault="005573D8">
      <w:pPr>
        <w:pStyle w:val="ConsPlusNormal"/>
        <w:jc w:val="right"/>
      </w:pPr>
      <w:r>
        <w:t>Д.МЕДВЕДЕВ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right"/>
        <w:outlineLvl w:val="0"/>
      </w:pPr>
      <w:r>
        <w:t>Утверждена</w:t>
      </w:r>
    </w:p>
    <w:p w:rsidR="005573D8" w:rsidRDefault="005573D8">
      <w:pPr>
        <w:pStyle w:val="ConsPlusNormal"/>
        <w:jc w:val="right"/>
      </w:pPr>
      <w:r>
        <w:t>распоряжением Правительства</w:t>
      </w:r>
    </w:p>
    <w:p w:rsidR="005573D8" w:rsidRDefault="005573D8">
      <w:pPr>
        <w:pStyle w:val="ConsPlusNormal"/>
        <w:jc w:val="right"/>
      </w:pPr>
      <w:r>
        <w:t>Российской Федерации</w:t>
      </w:r>
    </w:p>
    <w:p w:rsidR="005573D8" w:rsidRDefault="005573D8">
      <w:pPr>
        <w:pStyle w:val="ConsPlusNormal"/>
        <w:jc w:val="right"/>
      </w:pPr>
      <w:r>
        <w:t>от 22 марта 2017 г. N 520-р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Title"/>
        <w:jc w:val="center"/>
      </w:pPr>
      <w:bookmarkStart w:id="1" w:name="P25"/>
      <w:bookmarkEnd w:id="1"/>
      <w:r>
        <w:t>КОНЦЕПЦИЯ</w:t>
      </w:r>
    </w:p>
    <w:p w:rsidR="005573D8" w:rsidRDefault="005573D8">
      <w:pPr>
        <w:pStyle w:val="ConsPlusTitle"/>
        <w:jc w:val="center"/>
      </w:pPr>
      <w:r>
        <w:t>РАЗВИТИЯ СИСТЕМЫ ПРОФИЛАКТИКИ БЕЗНАДЗОРНОСТИ</w:t>
      </w:r>
    </w:p>
    <w:p w:rsidR="005573D8" w:rsidRDefault="005573D8">
      <w:pPr>
        <w:pStyle w:val="ConsPlusTitle"/>
        <w:jc w:val="center"/>
      </w:pPr>
      <w:r>
        <w:t>И ПРАВОНАРУШЕНИЙ НЕСОВЕРШЕННОЛЕТНИХ</w:t>
      </w:r>
    </w:p>
    <w:p w:rsidR="005573D8" w:rsidRDefault="005573D8">
      <w:pPr>
        <w:pStyle w:val="ConsPlusTitle"/>
        <w:jc w:val="center"/>
      </w:pPr>
      <w:r>
        <w:t>НА ПЕРИОД ДО 2020 ГОДА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I. Общие положения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 xml:space="preserve">В последнее десятилетие обеспечение благополучного и безопасного детства стало одним из основных национальных приоритетов Российской Федерации. 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</w:t>
      </w:r>
      <w:hyperlink r:id="rId5" w:history="1">
        <w:r>
          <w:rPr>
            <w:color w:val="0000FF"/>
          </w:rPr>
          <w:t>Национальной стратегии</w:t>
        </w:r>
      </w:hyperlink>
      <w:r>
        <w:t xml:space="preserve">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 (далее - Национальная стратегия).</w:t>
      </w:r>
    </w:p>
    <w:p w:rsidR="005573D8" w:rsidRDefault="005573D8">
      <w:pPr>
        <w:pStyle w:val="ConsPlusNormal"/>
        <w:ind w:firstLine="540"/>
        <w:jc w:val="both"/>
      </w:pPr>
      <w:r>
        <w:t xml:space="preserve">Концепция развития системы </w:t>
      </w:r>
      <w:hyperlink r:id="rId6" w:history="1">
        <w:r>
          <w:rPr>
            <w:color w:val="0000FF"/>
          </w:rPr>
          <w:t>профилактики</w:t>
        </w:r>
      </w:hyperlink>
      <w:r>
        <w:t xml:space="preserve"> безнадзорности и правонарушений несовершеннолетних на период до 2020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системы </w:t>
      </w:r>
      <w:r>
        <w:lastRenderedPageBreak/>
        <w:t>профилактики безнадзорности и правонарушений несовершеннолетних, направленные на достижение основных задач в этой сфере.</w:t>
      </w:r>
    </w:p>
    <w:p w:rsidR="005573D8" w:rsidRDefault="005573D8">
      <w:pPr>
        <w:pStyle w:val="ConsPlusNormal"/>
        <w:ind w:firstLine="540"/>
        <w:jc w:val="both"/>
      </w:pPr>
      <w:r>
        <w:t xml:space="preserve">Концепция разработана на основании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Конвенции</w:t>
        </w:r>
      </w:hyperlink>
      <w:r>
        <w:t xml:space="preserve"> ООН о правах ребенка,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"Об основных гарантиях прав ребенка в Российской Федерации",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"Об образовании в Российской Федерации",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"Об основах системы профилактики правонарушений в Российской Федерации"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 xml:space="preserve">В Концепции также учитываются положения </w:t>
      </w:r>
      <w:hyperlink r:id="rId12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 декабря 2015 г. N 683 "О Стратегии национальной безопасности Российской Федерации",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перспективу.</w:t>
      </w:r>
    </w:p>
    <w:p w:rsidR="005573D8" w:rsidRDefault="005573D8">
      <w:pPr>
        <w:pStyle w:val="ConsPlusNormal"/>
        <w:ind w:firstLine="540"/>
        <w:jc w:val="both"/>
      </w:pPr>
      <w:r>
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</w:r>
      <w:proofErr w:type="spellStart"/>
      <w:r>
        <w:t>ресоциализации</w:t>
      </w:r>
      <w:proofErr w:type="spellEnd"/>
      <w:r>
        <w:t>).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II. Состояние системы профилактики безнадзорности</w:t>
      </w:r>
    </w:p>
    <w:p w:rsidR="005573D8" w:rsidRDefault="005573D8">
      <w:pPr>
        <w:pStyle w:val="ConsPlusNormal"/>
        <w:jc w:val="center"/>
      </w:pPr>
      <w:r>
        <w:t>и правонарушений несовершеннолетних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Состояние криминогенной ситуации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5573D8" w:rsidRDefault="005573D8">
      <w:pPr>
        <w:pStyle w:val="ConsPlusNormal"/>
        <w:ind w:firstLine="540"/>
        <w:jc w:val="both"/>
      </w:pPr>
      <w:r>
        <w:t>По состоянию на 1 января 2016 г. численность детей и подростков в возрасте до 18 лет, постоянно проживающих в России, составила 29014 тыс. человек.</w:t>
      </w:r>
    </w:p>
    <w:p w:rsidR="005573D8" w:rsidRDefault="005573D8">
      <w:pPr>
        <w:pStyle w:val="ConsPlusNormal"/>
        <w:ind w:firstLine="540"/>
        <w:jc w:val="both"/>
      </w:pPr>
      <w:r>
        <w:t>Участниками преступлений в 2016 году стали 48,6 тыс. подростков (в 2014 году - 54,4 тыс. подростков). Несовершеннолетними и при их соучастии совершено 53,7 тыс. преступлений (в 2014 году - 59,5 тыс. преступлений).</w:t>
      </w:r>
    </w:p>
    <w:p w:rsidR="005573D8" w:rsidRDefault="005573D8">
      <w:pPr>
        <w:pStyle w:val="ConsPlusNormal"/>
        <w:ind w:firstLine="540"/>
        <w:jc w:val="both"/>
      </w:pPr>
      <w:r>
        <w:t>В конце 2016 года на учете в подразделениях по делам несовершеннолетних органов внутренних дел (далее - подразделения по делам несовершеннолетних) состояли 142,8 тыс. несовершеннолетних, в 2014 году - 159,8 тыс.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>Снизилось число преступлений, совершаемых подростками в состоянии алкогольного опьянения (в 2016 году - 6,7 тыс. человек, в 2014 году - 7,6 тыс. человек).</w:t>
      </w:r>
    </w:p>
    <w:p w:rsidR="005573D8" w:rsidRDefault="005573D8">
      <w:pPr>
        <w:pStyle w:val="ConsPlusNormal"/>
        <w:ind w:firstLine="540"/>
        <w:jc w:val="both"/>
      </w:pPr>
      <w:r>
        <w:t>Не теряет актуальности проблема повторной преступности несовершеннолетних, состоящих на учете в уголовно-исполнительных инспекциях.</w:t>
      </w:r>
    </w:p>
    <w:p w:rsidR="005573D8" w:rsidRDefault="005573D8">
      <w:pPr>
        <w:pStyle w:val="ConsPlusNormal"/>
        <w:ind w:firstLine="540"/>
        <w:jc w:val="both"/>
      </w:pPr>
      <w:r>
        <w:t>В 2016 году 3082 человека (15,5 процента) из числа несовершеннолетних, состоявших на учете в уголовно-исполнительных инспекциях, ранее привлекались к уголовной ответственности, более 5,5 тыс. человек (27,7 процента) осуждены за совершение тяжкого и особо тяжкого преступления.</w:t>
      </w:r>
    </w:p>
    <w:p w:rsidR="005573D8" w:rsidRDefault="005573D8">
      <w:pPr>
        <w:pStyle w:val="ConsPlusNormal"/>
        <w:ind w:firstLine="540"/>
        <w:jc w:val="both"/>
      </w:pPr>
      <w:r>
        <w:t>На протяжении ряда лет сохраняется высокая криминальная активность подростков младших возрастных групп.</w:t>
      </w:r>
    </w:p>
    <w:p w:rsidR="005573D8" w:rsidRDefault="005573D8">
      <w:pPr>
        <w:pStyle w:val="ConsPlusNormal"/>
        <w:ind w:firstLine="540"/>
        <w:jc w:val="both"/>
      </w:pPr>
      <w:r>
        <w:t xml:space="preserve">Так, в 2016 году на учет в подразделениях по делам несовершеннолетних было поставлено 28 тыс. несовершеннолетних, не подлежащих уголовной ответственности вследствие </w:t>
      </w:r>
      <w:proofErr w:type="spellStart"/>
      <w:r>
        <w:t>недостижения</w:t>
      </w:r>
      <w:proofErr w:type="spellEnd"/>
      <w:r>
        <w:t xml:space="preserve"> возраста привлечения к уголовной ответственности. По сравнению с 2014 годом их число возросло на 6,1 процента.</w:t>
      </w:r>
    </w:p>
    <w:p w:rsidR="005573D8" w:rsidRDefault="005573D8">
      <w:pPr>
        <w:pStyle w:val="ConsPlusNormal"/>
        <w:ind w:firstLine="540"/>
        <w:jc w:val="both"/>
      </w:pPr>
      <w:r>
        <w:t>В течение последних лет большую актуальность приобретает проблема совершения несовершеннолетними преступлений в состоянии наркотического опьянения. Число таких преступлений в 2014 году составило 596, в 2016 году - 535.</w:t>
      </w:r>
    </w:p>
    <w:p w:rsidR="005573D8" w:rsidRDefault="005573D8">
      <w:pPr>
        <w:pStyle w:val="ConsPlusNormal"/>
        <w:ind w:firstLine="540"/>
        <w:jc w:val="both"/>
      </w:pPr>
      <w:r>
        <w:t xml:space="preserve"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</w:t>
      </w:r>
      <w:r>
        <w:lastRenderedPageBreak/>
        <w:t>противоправные поступки, но и жертвами такого поведения.</w:t>
      </w:r>
    </w:p>
    <w:p w:rsidR="005573D8" w:rsidRDefault="005573D8">
      <w:pPr>
        <w:pStyle w:val="ConsPlusNormal"/>
        <w:ind w:firstLine="540"/>
        <w:jc w:val="both"/>
      </w:pPr>
      <w:r>
        <w:t>Имеют место случаи размещения в информационно-телекоммуникационной сети "Интернет"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5573D8" w:rsidRDefault="005573D8">
      <w:pPr>
        <w:pStyle w:val="ConsPlusNormal"/>
        <w:ind w:firstLine="540"/>
        <w:jc w:val="both"/>
      </w:pPr>
      <w:r>
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5573D8" w:rsidRDefault="005573D8">
      <w:pPr>
        <w:pStyle w:val="ConsPlusNormal"/>
        <w:ind w:firstLine="540"/>
        <w:jc w:val="both"/>
      </w:pPr>
      <w:r>
        <w:t>В 2015/16 учебном году в штате каждой второй общеобразовательной организации (53,1 процента) имелись педагоги-психологи. Несмотря на увеличение за последние 3 года на 14 процентов числа педагогов-психологов в общеобразовательных организациях, на каждого из специалистов приходилось примерно 880 учеников (в 2013/14 учебном году - 652 ученика).</w:t>
      </w:r>
    </w:p>
    <w:p w:rsidR="005573D8" w:rsidRDefault="005573D8">
      <w:pPr>
        <w:pStyle w:val="ConsPlusNormal"/>
        <w:ind w:firstLine="540"/>
        <w:jc w:val="both"/>
      </w:pPr>
      <w:r>
        <w:t xml:space="preserve">Актуальность сохраняет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5573D8" w:rsidRDefault="005573D8">
      <w:pPr>
        <w:pStyle w:val="ConsPlusNormal"/>
        <w:ind w:firstLine="540"/>
        <w:jc w:val="both"/>
      </w:pPr>
      <w:r>
        <w:t xml:space="preserve">В 2015 году помощь несовершеннолетним с </w:t>
      </w:r>
      <w:proofErr w:type="spellStart"/>
      <w:r>
        <w:t>девиантным</w:t>
      </w:r>
      <w:proofErr w:type="spellEnd"/>
      <w:r>
        <w:t xml:space="preserve"> поведением оказывалась центрами психолого-педагогической, медицинской и социальной помощи в 65 субъектах Российской Федерации.</w:t>
      </w:r>
    </w:p>
    <w:p w:rsidR="005573D8" w:rsidRDefault="005573D8">
      <w:pPr>
        <w:pStyle w:val="ConsPlusNormal"/>
        <w:ind w:firstLine="540"/>
        <w:jc w:val="both"/>
      </w:pPr>
      <w:r>
        <w:t xml:space="preserve">Недостаточно используются ресурсы специальных учреждений регионального подчинения в реабилитации и </w:t>
      </w:r>
      <w:proofErr w:type="spellStart"/>
      <w:r>
        <w:t>ресоциализации</w:t>
      </w:r>
      <w:proofErr w:type="spellEnd"/>
      <w:r>
        <w:t xml:space="preserve"> детей и подростков с </w:t>
      </w:r>
      <w:proofErr w:type="spellStart"/>
      <w:r>
        <w:t>девиантным</w:t>
      </w:r>
      <w:proofErr w:type="spellEnd"/>
      <w:r>
        <w:t xml:space="preserve"> поведением.</w:t>
      </w:r>
    </w:p>
    <w:p w:rsidR="005573D8" w:rsidRDefault="005573D8">
      <w:pPr>
        <w:pStyle w:val="ConsPlusNormal"/>
        <w:ind w:firstLine="540"/>
        <w:jc w:val="both"/>
      </w:pPr>
      <w:r>
        <w:t xml:space="preserve">По состоянию на 1 января 2016 г. в 48 регионах функционировали 68 образовательных организаций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учреждений открытого и закрытого типа) (далее - специальные учреждения).</w:t>
      </w:r>
    </w:p>
    <w:p w:rsidR="005573D8" w:rsidRDefault="005573D8">
      <w:pPr>
        <w:pStyle w:val="ConsPlusNormal"/>
        <w:ind w:firstLine="540"/>
        <w:jc w:val="both"/>
      </w:pPr>
      <w:r>
        <w:t>В 2016 году в 23 воспитательных колониях содержалось 1683 лица, осужденных к лишению свободы.</w:t>
      </w:r>
    </w:p>
    <w:p w:rsidR="005573D8" w:rsidRDefault="005573D8">
      <w:pPr>
        <w:pStyle w:val="ConsPlusNormal"/>
        <w:ind w:firstLine="540"/>
        <w:jc w:val="both"/>
      </w:pPr>
      <w:r>
        <w:t xml:space="preserve">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медико-социальных, воспитательных, в том числе </w:t>
      </w:r>
      <w:proofErr w:type="spellStart"/>
      <w:r>
        <w:t>правовоспитательных</w:t>
      </w:r>
      <w:proofErr w:type="spellEnd"/>
      <w:r>
        <w:t xml:space="preserve"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</w:t>
      </w:r>
      <w:proofErr w:type="spellStart"/>
      <w:r>
        <w:t>девиантного</w:t>
      </w:r>
      <w:proofErr w:type="spellEnd"/>
      <w:r>
        <w:t xml:space="preserve">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III. Цель и задачи Концепции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Целью Концепции является создание условий для успешной социализации (</w:t>
      </w:r>
      <w:proofErr w:type="spellStart"/>
      <w:r>
        <w:t>ресоциализации</w:t>
      </w:r>
      <w:proofErr w:type="spellEnd"/>
      <w:r>
        <w:t>) несовершеннолетних, формирования у них готовности к саморазвитию, самоопределению и ответственному отношению к своей жизни.</w:t>
      </w:r>
    </w:p>
    <w:p w:rsidR="005573D8" w:rsidRDefault="005573D8">
      <w:pPr>
        <w:pStyle w:val="ConsPlusNormal"/>
        <w:ind w:firstLine="540"/>
        <w:jc w:val="both"/>
      </w:pPr>
      <w:r>
        <w:t>Для достижения цели Концепции необходимо решение следующих задач:</w:t>
      </w:r>
    </w:p>
    <w:p w:rsidR="005573D8" w:rsidRDefault="005573D8">
      <w:pPr>
        <w:pStyle w:val="ConsPlusNormal"/>
        <w:ind w:firstLine="540"/>
        <w:jc w:val="both"/>
      </w:pPr>
      <w:r>
        <w:t>снижение количества правонарушений, совершенных несовершеннолетними, в том числе повторных;</w:t>
      </w:r>
    </w:p>
    <w:p w:rsidR="005573D8" w:rsidRDefault="005573D8">
      <w:pPr>
        <w:pStyle w:val="ConsPlusNormal"/>
        <w:ind w:firstLine="540"/>
        <w:jc w:val="both"/>
      </w:pPr>
      <w:r>
        <w:t>реализация права каждого ребенка жить и воспитываться в семье, укрепление института семьи;</w:t>
      </w:r>
    </w:p>
    <w:p w:rsidR="005573D8" w:rsidRDefault="005573D8">
      <w:pPr>
        <w:pStyle w:val="ConsPlusNormal"/>
        <w:ind w:firstLine="540"/>
        <w:jc w:val="both"/>
      </w:pPr>
      <w:r>
        <w:t>защита прав несовершеннолетних, создание условий для формирования достойной жизненной перспективы;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5573D8" w:rsidRDefault="005573D8">
      <w:pPr>
        <w:pStyle w:val="ConsPlusNormal"/>
        <w:ind w:firstLine="540"/>
        <w:jc w:val="both"/>
      </w:pPr>
      <w:r>
        <w:lastRenderedPageBreak/>
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</w:r>
    </w:p>
    <w:p w:rsidR="005573D8" w:rsidRDefault="005573D8">
      <w:pPr>
        <w:pStyle w:val="ConsPlusNormal"/>
        <w:ind w:firstLine="540"/>
        <w:jc w:val="both"/>
      </w:pPr>
      <w: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IV. Основные принципы развития системы профилактики</w:t>
      </w:r>
    </w:p>
    <w:p w:rsidR="005573D8" w:rsidRDefault="005573D8">
      <w:pPr>
        <w:pStyle w:val="ConsPlusNormal"/>
        <w:jc w:val="center"/>
      </w:pPr>
      <w:r>
        <w:t>безнадзорности и правонарушений несовершеннолетних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Развитие системы профилактики безнадзорности и правонарушений несовершеннолетних основывается на следующих принципах:</w:t>
      </w:r>
    </w:p>
    <w:p w:rsidR="005573D8" w:rsidRDefault="005573D8">
      <w:pPr>
        <w:pStyle w:val="ConsPlusNormal"/>
        <w:ind w:firstLine="540"/>
        <w:jc w:val="both"/>
      </w:pPr>
      <w:r>
        <w:t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</w:r>
    </w:p>
    <w:p w:rsidR="005573D8" w:rsidRDefault="005573D8">
      <w:pPr>
        <w:pStyle w:val="ConsPlusNormal"/>
        <w:ind w:firstLine="540"/>
        <w:jc w:val="both"/>
      </w:pPr>
      <w:r>
        <w:t>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:rsidR="005573D8" w:rsidRDefault="005573D8">
      <w:pPr>
        <w:pStyle w:val="ConsPlusNormal"/>
        <w:ind w:firstLine="540"/>
        <w:jc w:val="both"/>
      </w:pPr>
      <w:r>
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V. Основные направления развития системы профилактики</w:t>
      </w:r>
    </w:p>
    <w:p w:rsidR="005573D8" w:rsidRDefault="005573D8">
      <w:pPr>
        <w:pStyle w:val="ConsPlusNormal"/>
        <w:jc w:val="center"/>
      </w:pPr>
      <w:r>
        <w:t>безнадзорности и правонарушений несовершеннолетних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Основными направлениями развития системы профилактики безнадзорности и правонарушений несовершеннолетних являются: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нормативно-правового регулирования в сфере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развитие эффективной модели системы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информационно-методическое обеспечение системы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развитие кадрового потенциала системы профилактики безнадзорности и правонарушений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нормативно-правового регулирования в сфере профилактики безнадзорности и правонарушений несовершеннолетних предполагает:</w:t>
      </w:r>
    </w:p>
    <w:p w:rsidR="005573D8" w:rsidRDefault="005573D8">
      <w:pPr>
        <w:pStyle w:val="ConsPlusNormal"/>
        <w:ind w:firstLine="540"/>
        <w:jc w:val="both"/>
      </w:pPr>
      <w:r>
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несовершеннолетних с учетом Концепции;</w:t>
      </w:r>
    </w:p>
    <w:p w:rsidR="005573D8" w:rsidRDefault="005573D8">
      <w:pPr>
        <w:pStyle w:val="ConsPlusNormal"/>
        <w:ind w:firstLine="540"/>
        <w:jc w:val="both"/>
      </w:pPr>
      <w:r>
        <w:t xml:space="preserve">совершенствование федеральных государственных образовательных </w:t>
      </w:r>
      <w:hyperlink r:id="rId13" w:history="1">
        <w:r>
          <w:rPr>
            <w:color w:val="0000FF"/>
          </w:rPr>
          <w:t>стандартов</w:t>
        </w:r>
      </w:hyperlink>
      <w:r>
        <w:t xml:space="preserve"> начального общего, основного общего, среднего общего образования в части конкретизации требований к планируемым результатам воспитания обучающихся;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мониторинга системы образования и статистического учета по вопросам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развитие эффективной модели системы профилактики безнадзорности и правонарушений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 xml:space="preserve">Современные эффективные модели системы профилактики безнадзорности и </w:t>
      </w:r>
      <w:r>
        <w:lastRenderedPageBreak/>
        <w:t>правонарушений несовершеннолетних основываются на личностно ориентированном и системном подходах. Профилактическая работа должна быть направлена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повышение уровня жизни.</w:t>
      </w:r>
    </w:p>
    <w:p w:rsidR="005573D8" w:rsidRDefault="005573D8">
      <w:pPr>
        <w:pStyle w:val="ConsPlusNormal"/>
        <w:ind w:firstLine="540"/>
        <w:jc w:val="both"/>
      </w:pPr>
      <w:r>
        <w:t>Меры профилактического воздействия предусматривают раннее предупреждение правонарушений, непосредственное предупреждение правонарушений и предупреждение повторных правонарушений.</w:t>
      </w:r>
    </w:p>
    <w:p w:rsidR="005573D8" w:rsidRDefault="005573D8">
      <w:pPr>
        <w:pStyle w:val="ConsPlusNormal"/>
        <w:ind w:firstLine="540"/>
        <w:jc w:val="both"/>
      </w:pPr>
      <w:r>
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совершения ими правонарушений.</w:t>
      </w:r>
    </w:p>
    <w:p w:rsidR="005573D8" w:rsidRDefault="005573D8">
      <w:pPr>
        <w:pStyle w:val="ConsPlusNormal"/>
        <w:ind w:firstLine="540"/>
        <w:jc w:val="both"/>
      </w:pPr>
      <w:r>
        <w:t xml:space="preserve"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</w:t>
      </w:r>
      <w:proofErr w:type="spellStart"/>
      <w:r>
        <w:t>девиантного</w:t>
      </w:r>
      <w:proofErr w:type="spellEnd"/>
      <w:r>
        <w:t xml:space="preserve"> поведения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>Усиление роли института семьи, повышение эффективности государственной поддержки семьи предполагает:</w:t>
      </w:r>
    </w:p>
    <w:p w:rsidR="005573D8" w:rsidRDefault="005573D8">
      <w:pPr>
        <w:pStyle w:val="ConsPlusNormal"/>
        <w:ind w:firstLine="540"/>
        <w:jc w:val="both"/>
      </w:pPr>
      <w:r>
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отношениях и семейном воспитании;</w:t>
      </w:r>
    </w:p>
    <w:p w:rsidR="005573D8" w:rsidRDefault="005573D8">
      <w:pPr>
        <w:pStyle w:val="ConsPlusNormal"/>
        <w:ind w:firstLine="540"/>
        <w:jc w:val="both"/>
      </w:pPr>
      <w:r>
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</w:r>
      <w:proofErr w:type="spellStart"/>
      <w:r>
        <w:t>дезадаптированным</w:t>
      </w:r>
      <w:proofErr w:type="spellEnd"/>
      <w:r>
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подготовки высшего образования "юриспруденция".</w:t>
      </w:r>
    </w:p>
    <w:p w:rsidR="005573D8" w:rsidRDefault="005573D8">
      <w:pPr>
        <w:pStyle w:val="ConsPlusNormal"/>
        <w:ind w:firstLine="540"/>
        <w:jc w:val="both"/>
      </w:pPr>
      <w:r>
        <w:t>Развитие единой образовательной (воспитывающей) среды предполагает: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системы взаимодействия с родителями по вопросам профилактики асоциального поведения обучающихся;</w:t>
      </w:r>
    </w:p>
    <w:p w:rsidR="005573D8" w:rsidRDefault="005573D8">
      <w:pPr>
        <w:pStyle w:val="ConsPlusNormal"/>
        <w:ind w:firstLine="540"/>
        <w:jc w:val="both"/>
      </w:pPr>
      <w:r>
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воспитанию подрастающего поколения;</w:t>
      </w:r>
    </w:p>
    <w:p w:rsidR="005573D8" w:rsidRDefault="005573D8">
      <w:pPr>
        <w:pStyle w:val="ConsPlusNormal"/>
        <w:ind w:firstLine="540"/>
        <w:jc w:val="both"/>
      </w:pPr>
      <w:r>
        <w:t>реализацию региональных комплексов мер по организации социально значимой деятельности несовершеннолетних, находящихся в конфликте с законом;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деятельности образовательных организаций по формированию законопослушного поведения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обеспечение организационно-методической поддержки развития служб медиации в образовательных организациях.</w:t>
      </w:r>
    </w:p>
    <w:p w:rsidR="005573D8" w:rsidRDefault="005573D8">
      <w:pPr>
        <w:pStyle w:val="ConsPlusNormal"/>
        <w:ind w:firstLine="540"/>
        <w:jc w:val="both"/>
      </w:pPr>
      <w:r>
        <w:t xml:space="preserve">Меры по раннему выявлению и профилактике </w:t>
      </w:r>
      <w:proofErr w:type="spellStart"/>
      <w:r>
        <w:t>девиантного</w:t>
      </w:r>
      <w:proofErr w:type="spellEnd"/>
      <w:r>
        <w:t xml:space="preserve"> поведения несовершеннолетних предполагают:</w:t>
      </w:r>
    </w:p>
    <w:p w:rsidR="005573D8" w:rsidRDefault="005573D8">
      <w:pPr>
        <w:pStyle w:val="ConsPlusNormal"/>
        <w:ind w:firstLine="540"/>
        <w:jc w:val="both"/>
      </w:pPr>
      <w:r>
        <w:t xml:space="preserve">реализацию комплекса мер по раннему выявлению и профилактике </w:t>
      </w:r>
      <w:proofErr w:type="spellStart"/>
      <w:r>
        <w:t>девиантного</w:t>
      </w:r>
      <w:proofErr w:type="spellEnd"/>
      <w:r>
        <w:t xml:space="preserve"> поведения несовершеннолетних (алкоголизм, </w:t>
      </w:r>
      <w:proofErr w:type="spellStart"/>
      <w:r>
        <w:t>табакокурение</w:t>
      </w:r>
      <w:proofErr w:type="spellEnd"/>
      <w:r>
        <w:t xml:space="preserve">, потребление наркотических средств, психотропных веществ и их аналогов, а также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суицидальное поведение, интернет-зависимость, агрессивное и опасное для жизни и здоровья поведение);</w:t>
      </w:r>
    </w:p>
    <w:p w:rsidR="005573D8" w:rsidRDefault="005573D8">
      <w:pPr>
        <w:pStyle w:val="ConsPlusNormal"/>
        <w:ind w:firstLine="540"/>
        <w:jc w:val="both"/>
      </w:pPr>
      <w:r>
        <w:t>профилактику правонарушений несовершеннолетних в период каникул с привлечением организаций, осуществляющих отдых и оздоровление детей.</w:t>
      </w:r>
    </w:p>
    <w:p w:rsidR="005573D8" w:rsidRDefault="005573D8">
      <w:pPr>
        <w:pStyle w:val="ConsPlusNormal"/>
        <w:ind w:firstLine="540"/>
        <w:jc w:val="both"/>
      </w:pPr>
      <w:r>
        <w:t xml:space="preserve"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</w:t>
      </w:r>
      <w:r>
        <w:lastRenderedPageBreak/>
        <w:t>несовершеннолетним в позитивном изменении социальной микросреды, в которой они находятся, и их самих.</w:t>
      </w:r>
    </w:p>
    <w:p w:rsidR="005573D8" w:rsidRDefault="005573D8">
      <w:pPr>
        <w:pStyle w:val="ConsPlusNormal"/>
        <w:ind w:firstLine="540"/>
        <w:jc w:val="both"/>
      </w:pPr>
      <w:r>
        <w:t>Непосредственное предупреждение правонарушений и предупреждение повторных правонарушений несовершеннолетних включает в себя: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деятельности комиссий по делам несовершеннолетних и защите их прав;</w:t>
      </w:r>
    </w:p>
    <w:p w:rsidR="005573D8" w:rsidRDefault="005573D8">
      <w:pPr>
        <w:pStyle w:val="ConsPlusNormal"/>
        <w:ind w:firstLine="540"/>
        <w:jc w:val="both"/>
      </w:pPr>
      <w:r>
        <w:t xml:space="preserve">реализацию комплексных социально-психологических программ, направленных на реабилитацию и </w:t>
      </w:r>
      <w:proofErr w:type="spellStart"/>
      <w:r>
        <w:t>ресоциализацию</w:t>
      </w:r>
      <w:proofErr w:type="spellEnd"/>
      <w:r>
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уголовно-исполнительной системы;</w:t>
      </w:r>
    </w:p>
    <w:p w:rsidR="005573D8" w:rsidRDefault="005573D8">
      <w:pPr>
        <w:pStyle w:val="ConsPlusNormal"/>
        <w:ind w:firstLine="540"/>
        <w:jc w:val="both"/>
      </w:pPr>
      <w:r>
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</w:r>
    </w:p>
    <w:p w:rsidR="005573D8" w:rsidRDefault="005573D8">
      <w:pPr>
        <w:pStyle w:val="ConsPlusNormal"/>
        <w:ind w:firstLine="540"/>
        <w:jc w:val="both"/>
      </w:pPr>
      <w:r>
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>
        <w:t>ресоциализации</w:t>
      </w:r>
      <w:proofErr w:type="spellEnd"/>
      <w:r>
        <w:t xml:space="preserve"> по окончании отбывания наказания;</w:t>
      </w:r>
    </w:p>
    <w:p w:rsidR="005573D8" w:rsidRDefault="005573D8">
      <w:pPr>
        <w:pStyle w:val="ConsPlusNormal"/>
        <w:ind w:firstLine="540"/>
        <w:jc w:val="both"/>
      </w:pPr>
      <w:r>
        <w:t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на рынке труда.</w:t>
      </w:r>
    </w:p>
    <w:p w:rsidR="005573D8" w:rsidRDefault="005573D8">
      <w:pPr>
        <w:pStyle w:val="ConsPlusNormal"/>
        <w:ind w:firstLine="540"/>
        <w:jc w:val="both"/>
      </w:pPr>
      <w:r>
        <w:t>Следует обращать внимание на повышение доступности услуг для семей с детьми за счет развития и поддержки сектора профильных некоммерческих организаций.</w:t>
      </w:r>
    </w:p>
    <w:p w:rsidR="005573D8" w:rsidRDefault="005573D8">
      <w:pPr>
        <w:pStyle w:val="ConsPlusNormal"/>
        <w:ind w:firstLine="540"/>
        <w:jc w:val="both"/>
      </w:pPr>
      <w:r>
        <w:t>Важно обеспечить своевременное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психолого-медико-педагогических комиссий.</w:t>
      </w:r>
    </w:p>
    <w:p w:rsidR="005573D8" w:rsidRDefault="005573D8">
      <w:pPr>
        <w:pStyle w:val="ConsPlusNormal"/>
        <w:ind w:firstLine="540"/>
        <w:jc w:val="both"/>
      </w:pPr>
      <w:r>
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правонарушений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ценностей, законопослушного поведения.</w:t>
      </w:r>
    </w:p>
    <w:p w:rsidR="005573D8" w:rsidRDefault="005573D8">
      <w:pPr>
        <w:pStyle w:val="ConsPlusNormal"/>
        <w:ind w:firstLine="540"/>
        <w:jc w:val="both"/>
      </w:pPr>
      <w:r>
        <w:t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субъектах Российской Федерации.</w:t>
      </w:r>
    </w:p>
    <w:p w:rsidR="005573D8" w:rsidRDefault="005573D8">
      <w:pPr>
        <w:pStyle w:val="ConsPlusNormal"/>
        <w:ind w:firstLine="540"/>
        <w:jc w:val="both"/>
      </w:pPr>
      <w:r>
        <w:t>Совершенствование деятельности учреждений системы профилактики безнадзорности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учреждений.</w:t>
      </w:r>
    </w:p>
    <w:p w:rsidR="005573D8" w:rsidRDefault="005573D8">
      <w:pPr>
        <w:pStyle w:val="ConsPlusNormal"/>
        <w:ind w:firstLine="540"/>
        <w:jc w:val="both"/>
      </w:pPr>
      <w:r>
        <w:t>Необходимо совершенствовать деятельность центров психолого-педагогической, медицинской и социальной помощи, психолого-медико-педагогических комиссий, специальных учреждений, в том числе в части развития и внедрения современных реабилитационных технологий.</w:t>
      </w:r>
    </w:p>
    <w:p w:rsidR="005573D8" w:rsidRDefault="005573D8">
      <w:pPr>
        <w:pStyle w:val="ConsPlusNormal"/>
        <w:ind w:firstLine="540"/>
        <w:jc w:val="both"/>
      </w:pPr>
      <w:r>
        <w:t>Важно совершенствовать деятельность специальных учреждений, осуществлять меры по их развитию.</w:t>
      </w:r>
    </w:p>
    <w:p w:rsidR="005573D8" w:rsidRDefault="005573D8">
      <w:pPr>
        <w:pStyle w:val="ConsPlusNormal"/>
        <w:ind w:firstLine="540"/>
        <w:jc w:val="both"/>
      </w:pPr>
      <w:r>
        <w:t>Информационно-методическое обеспечение системы профилактики безнадзорности и правонарушений несовершеннолетних предполагает:</w:t>
      </w:r>
    </w:p>
    <w:p w:rsidR="005573D8" w:rsidRDefault="005573D8">
      <w:pPr>
        <w:pStyle w:val="ConsPlusNormal"/>
        <w:ind w:firstLine="540"/>
        <w:jc w:val="both"/>
      </w:pPr>
      <w:r>
        <w:t xml:space="preserve"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</w:t>
      </w:r>
      <w:r>
        <w:lastRenderedPageBreak/>
        <w:t>находящихся в социально опасном положении, посредством создания регионального банка данных;</w:t>
      </w:r>
    </w:p>
    <w:p w:rsidR="005573D8" w:rsidRDefault="005573D8">
      <w:pPr>
        <w:pStyle w:val="ConsPlusNormal"/>
        <w:ind w:firstLine="540"/>
        <w:jc w:val="both"/>
      </w:pPr>
      <w:r>
        <w:t>просвещение родителей (законных представителей) по вопросам профилактики безнадзорности и правонарушений несовершеннолетних, устранения факторов, им способствующих;</w:t>
      </w:r>
    </w:p>
    <w:p w:rsidR="005573D8" w:rsidRDefault="005573D8">
      <w:pPr>
        <w:pStyle w:val="ConsPlusNormal"/>
        <w:ind w:firstLine="540"/>
        <w:jc w:val="both"/>
      </w:pPr>
      <w:r>
        <w:t xml:space="preserve"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</w:t>
      </w:r>
      <w:proofErr w:type="spellStart"/>
      <w:r>
        <w:t>девиантного</w:t>
      </w:r>
      <w:proofErr w:type="spellEnd"/>
      <w:r>
        <w:t xml:space="preserve"> поведения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>Развитие кадрового потенциала системы профилактики безнадзорности и правонарушений несовершеннолетних предполагает:</w:t>
      </w:r>
    </w:p>
    <w:p w:rsidR="005573D8" w:rsidRDefault="005573D8">
      <w:pPr>
        <w:pStyle w:val="ConsPlusNormal"/>
        <w:ind w:firstLine="540"/>
        <w:jc w:val="both"/>
      </w:pPr>
      <w:r>
        <w:t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несовершеннолетних;</w:t>
      </w:r>
    </w:p>
    <w:p w:rsidR="005573D8" w:rsidRDefault="005573D8">
      <w:pPr>
        <w:pStyle w:val="ConsPlusNormal"/>
        <w:ind w:firstLine="540"/>
        <w:jc w:val="both"/>
      </w:pPr>
      <w:r>
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VI. Ожидаемые результаты реализации Концепции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правонарушений несовершеннолетних.</w:t>
      </w:r>
    </w:p>
    <w:p w:rsidR="005573D8" w:rsidRDefault="005573D8">
      <w:pPr>
        <w:pStyle w:val="ConsPlusNormal"/>
        <w:ind w:firstLine="540"/>
        <w:jc w:val="both"/>
      </w:pPr>
      <w:r>
        <w:t>Оценка эффективности реализации Концепции проводится на основе данных постоянного мониторинга. По результатам реализации Концепции к 2020 году будут достигнуты следующие целевые показатели (индикаторы):</w:t>
      </w:r>
    </w:p>
    <w:p w:rsidR="005573D8" w:rsidRDefault="005573D8">
      <w:pPr>
        <w:pStyle w:val="ConsPlusNormal"/>
        <w:ind w:firstLine="540"/>
        <w:jc w:val="both"/>
      </w:pPr>
      <w:r>
        <w:t>снижение доли несовершеннолетних, совершивших преступления, в общей численности несовершеннолетних в возрасте от 14 до 17 лет;</w:t>
      </w:r>
    </w:p>
    <w:p w:rsidR="005573D8" w:rsidRDefault="005573D8">
      <w:pPr>
        <w:pStyle w:val="ConsPlusNormal"/>
        <w:ind w:firstLine="540"/>
        <w:jc w:val="both"/>
      </w:pPr>
      <w:r>
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инспекциях;</w:t>
      </w:r>
    </w:p>
    <w:p w:rsidR="005573D8" w:rsidRDefault="005573D8">
      <w:pPr>
        <w:pStyle w:val="ConsPlusNormal"/>
        <w:ind w:firstLine="540"/>
        <w:jc w:val="both"/>
      </w:pPr>
      <w:r>
        <w:t>повышение до 100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center"/>
        <w:outlineLvl w:val="1"/>
      </w:pPr>
      <w:r>
        <w:t>VII. Реализация Концепции и ее финансовое обеспечение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ind w:firstLine="540"/>
        <w:jc w:val="both"/>
      </w:pPr>
      <w:r>
        <w:t>Ответственными за реализацию Концепции являются Министерство образования и науки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Фонд поддержки детей, находящихся в трудной жизненной ситуации, и органы исполнительной власти субъектов Российской Федерации.</w:t>
      </w:r>
    </w:p>
    <w:p w:rsidR="005573D8" w:rsidRDefault="005573D8">
      <w:pPr>
        <w:pStyle w:val="ConsPlusNormal"/>
        <w:ind w:firstLine="540"/>
        <w:jc w:val="both"/>
      </w:pPr>
      <w:r>
        <w:t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мониторинга реализации Концепции.</w:t>
      </w:r>
    </w:p>
    <w:p w:rsidR="005573D8" w:rsidRDefault="005573D8">
      <w:pPr>
        <w:pStyle w:val="ConsPlusNormal"/>
        <w:ind w:firstLine="540"/>
        <w:jc w:val="both"/>
      </w:pPr>
      <w:r>
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обычаев и традиций.</w:t>
      </w:r>
    </w:p>
    <w:p w:rsidR="005573D8" w:rsidRDefault="005573D8">
      <w:pPr>
        <w:pStyle w:val="ConsPlusNormal"/>
        <w:ind w:firstLine="540"/>
        <w:jc w:val="both"/>
      </w:pPr>
      <w:r>
        <w:lastRenderedPageBreak/>
        <w:t>Эффективность и степень достижения ожидаемых результатов будут оцениваться на основе данных постоянного мониторинга.</w:t>
      </w:r>
    </w:p>
    <w:p w:rsidR="005573D8" w:rsidRDefault="005573D8">
      <w:pPr>
        <w:pStyle w:val="ConsPlusNormal"/>
        <w:ind w:firstLine="540"/>
        <w:jc w:val="both"/>
      </w:pPr>
      <w:r>
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right"/>
        <w:outlineLvl w:val="0"/>
      </w:pPr>
      <w:r>
        <w:t>Утвержден</w:t>
      </w:r>
    </w:p>
    <w:p w:rsidR="005573D8" w:rsidRDefault="005573D8">
      <w:pPr>
        <w:pStyle w:val="ConsPlusNormal"/>
        <w:jc w:val="right"/>
      </w:pPr>
      <w:r>
        <w:t>распоряжением Правительства</w:t>
      </w:r>
    </w:p>
    <w:p w:rsidR="005573D8" w:rsidRDefault="005573D8">
      <w:pPr>
        <w:pStyle w:val="ConsPlusNormal"/>
        <w:jc w:val="right"/>
      </w:pPr>
      <w:r>
        <w:t>Российской Федерации</w:t>
      </w:r>
    </w:p>
    <w:p w:rsidR="005573D8" w:rsidRDefault="005573D8">
      <w:pPr>
        <w:pStyle w:val="ConsPlusNormal"/>
        <w:jc w:val="right"/>
      </w:pPr>
      <w:r>
        <w:t>от 22 марта 2017 г. N 520-р</w:t>
      </w: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Title"/>
        <w:jc w:val="center"/>
      </w:pPr>
      <w:bookmarkStart w:id="2" w:name="P160"/>
      <w:bookmarkEnd w:id="2"/>
      <w:r>
        <w:t>ПЛАН</w:t>
      </w:r>
    </w:p>
    <w:p w:rsidR="005573D8" w:rsidRDefault="005573D8">
      <w:pPr>
        <w:pStyle w:val="ConsPlusTitle"/>
        <w:jc w:val="center"/>
      </w:pPr>
      <w:r>
        <w:t>МЕРОПРИЯТИЙ НА 2017 - 2020 ГОДЫ ПО РЕАЛИЗАЦИИ КОНЦЕПЦИИ</w:t>
      </w:r>
    </w:p>
    <w:p w:rsidR="005573D8" w:rsidRDefault="005573D8">
      <w:pPr>
        <w:pStyle w:val="ConsPlusTitle"/>
        <w:jc w:val="center"/>
      </w:pPr>
      <w:r>
        <w:t>РАЗВИТИЯ СИСТЕМЫ ПРОФИЛАКТИКИ БЕЗНАДЗОРНОСТИ</w:t>
      </w:r>
    </w:p>
    <w:p w:rsidR="005573D8" w:rsidRDefault="005573D8">
      <w:pPr>
        <w:pStyle w:val="ConsPlusTitle"/>
        <w:jc w:val="center"/>
      </w:pPr>
      <w:r>
        <w:t>И ПРАВОНАРУШЕНИЙ НЕСОВЕРШЕННОЛЕТНИХ</w:t>
      </w:r>
    </w:p>
    <w:p w:rsidR="005573D8" w:rsidRDefault="005573D8">
      <w:pPr>
        <w:pStyle w:val="ConsPlusTitle"/>
        <w:jc w:val="center"/>
      </w:pPr>
      <w:r>
        <w:t>НА ПЕРИОД ДО 2020 ГОДА</w:t>
      </w:r>
    </w:p>
    <w:p w:rsidR="005573D8" w:rsidRDefault="00557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1361"/>
        <w:gridCol w:w="1701"/>
        <w:gridCol w:w="1984"/>
      </w:tblGrid>
      <w:tr w:rsidR="005573D8"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3D8" w:rsidRDefault="005573D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573D8" w:rsidRDefault="005573D8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73D8" w:rsidRDefault="005573D8">
            <w:pPr>
              <w:pStyle w:val="ConsPlusNormal"/>
              <w:jc w:val="center"/>
            </w:pPr>
            <w:r>
              <w:t>Форма реализации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  <w:outlineLvl w:val="1"/>
            </w:pPr>
            <w: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и актуализация региональных (муниципальных) программ и планов мероприятий по профилактике безнадзорности и правонарушений несовершеннолетних с учетом Концепции развития системы профилактики безнадзорности и правонарушений несовершеннолетних на период до 2020 года (далее - Концепция)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нормативные правовые акты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Внесение изменений в </w:t>
            </w:r>
            <w:hyperlink r:id="rId14" w:history="1">
              <w:r>
                <w:rPr>
                  <w:color w:val="0000FF"/>
                </w:rPr>
                <w:t>показатели</w:t>
              </w:r>
            </w:hyperlink>
            <w:r>
              <w:t xml:space="preserve"> мониторинга системы образования, утвержденные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15 января 2014 г. N 14, в части введения показателя, характеризующего долю несовершеннолетних, состоящих на различных видах учета, охваченных общим и профессиональным образованием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МВД России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Внесение изменений в федеральные государственные образовательные стандарты </w:t>
            </w:r>
            <w:r>
              <w:lastRenderedPageBreak/>
              <w:t xml:space="preserve">общего образования, утвержденные приказами </w:t>
            </w:r>
            <w:proofErr w:type="spellStart"/>
            <w:r>
              <w:t>Минобрнауки</w:t>
            </w:r>
            <w:proofErr w:type="spellEnd"/>
            <w:r>
              <w:t xml:space="preserve"> России от 6 октября 2009 г. </w:t>
            </w:r>
            <w:hyperlink r:id="rId15" w:history="1">
              <w:r>
                <w:rPr>
                  <w:color w:val="0000FF"/>
                </w:rPr>
                <w:t>N 373</w:t>
              </w:r>
            </w:hyperlink>
            <w:r>
              <w:t xml:space="preserve">, от 17 декабря 2010 г. </w:t>
            </w:r>
            <w:hyperlink r:id="rId16" w:history="1">
              <w:r>
                <w:rPr>
                  <w:color w:val="0000FF"/>
                </w:rPr>
                <w:t>N 1897</w:t>
              </w:r>
            </w:hyperlink>
            <w:r>
              <w:t xml:space="preserve">, от 17 мая 2012 г. </w:t>
            </w:r>
            <w:hyperlink r:id="rId17" w:history="1">
              <w:r>
                <w:rPr>
                  <w:color w:val="0000FF"/>
                </w:rPr>
                <w:t>N 413</w:t>
              </w:r>
            </w:hyperlink>
            <w:r>
              <w:t>, в части конкретизации требований к планируемым результатам воспитания обучающихся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и утверждение формы федерального статистического наблюдения о деятельности комиссии по делам несовершеннолетних и защите их прав по профилактике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приказ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Росстат, </w:t>
            </w: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  <w:outlineLvl w:val="1"/>
            </w:pPr>
            <w:r>
              <w:t>II.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Обеспечение организационно-методической поддержки детских и молодежных социально ориентированных объединений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материалы, размещенные в информационно-телекоммуникационной сети "Интернет" (далее - сеть "Интернет")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и реализация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отчет о реализации программ, направленный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Реализация региональных комплексов мер по организации продуктивной социально значимой деятельности несовершеннолетних, находящихся в конфликте с законом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информационно-аналитические 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примерный порядок, направленный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>
              <w:t>ресоциализацию</w:t>
            </w:r>
            <w:proofErr w:type="spellEnd"/>
            <w: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отчет о реализации программ, направленный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Обеспечение организационно-методической поддержки развития служб медиации в образовательных организациях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Информационно-методическое обеспечение деятельности комиссий по делам несовершеннолетних и защите их прав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информационно-методические материалы, размещенные на информационном ресурсе </w:t>
            </w:r>
            <w:proofErr w:type="spellStart"/>
            <w:r>
              <w:t>сгюа.рф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Подготовка методических материалов по совершенствованию межведомственного взаимодействия органов и учреждений системы профилактики безнадзорности и правонарушений </w:t>
            </w:r>
            <w:r>
              <w:lastRenderedPageBreak/>
              <w:t>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материалы,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информационно-методических материалов по реализации модели взаимодействия общеобразовательных организаций с родителями (законными представителями) несовершеннолетних в части профилактики асоциального поведения обучающихся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информационно-методические материалы,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методических рекомендаций по совершенствованию деятельности образовательных организаций по формированию законопослушного поведения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методических материалов по развитию деятельности центров психолого-педагогической, медицинской и социальной помощи, психолого-медико-педагогических комиссий в части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материалы,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Организация правового просвещения обучающихся, родителей, педагогических работников, специалистов, работающих с несовершеннолетними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информационно-методические письма,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методических рекомендаций по совершенствованию деятельности специальных учебно-воспитательных учреждений закрытого и открытого типа, в том числе в части развития и внедрения современных реабилитационных технологий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III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Фонд поддержки детей, находящихся в трудной жизненной ситуации, органы исполнительной власти субъектов </w:t>
            </w:r>
            <w:r>
              <w:lastRenderedPageBreak/>
              <w:t>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методических рекомендаций по привлечению организаций, осуществляющих отдых и оздоровление детей, для профилактики правонарушений несовершеннолетних в период каникул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рекомендации, направленные органам исполнительной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методических материалов для родителей (законных представителей) несовершеннолетних, наглядных пособий, проведение информационной кампании по пропаганде традиционных семейных ценностей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материалы, наглядные пособия,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Подготовка методических рекомендаций по реализации программ профессионального обучения, образовательных программ среднего профессионального образования, осваиваемых несовершеннолетними, осужденными к отбыванию наказания в виде лишения свободы, для приобретения ими современных профессий, востребованных на рынке труда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ФСИН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Развитие в субъектах Российской Федерации учреждений системы профилактики безнадзорности и правонарушений несовершеннолетних, в том числе в части создаваемых органов и учреждений такой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отчет о реализации, направленный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Развитие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</w:t>
            </w:r>
            <w:r>
              <w:lastRenderedPageBreak/>
              <w:t>направлению подготовки высшего образования "юриспруденция"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реестр кабинетов бесплатной правовой помощи для детей и подростков, их </w:t>
            </w:r>
            <w:r>
              <w:lastRenderedPageBreak/>
              <w:t xml:space="preserve">семей, размещенный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реестр ресурсных центров, размещенный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  <w:outlineLvl w:val="1"/>
            </w:pPr>
            <w:r>
              <w:t>III. Информационно-методическое обеспечение системы профилактики безнадзорности и правонарушений несовершеннолетних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Проведение всероссийских совещаний по вопросам организации и обеспечения деятельности комиссий по делам несовершеннолетних и защите их прав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программа мероприятия и отчет о его реализации,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Проведение совещаний, конференций, семинаров и круглых столов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2017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программа мероприятия и отчет о его реализации,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Анализ и распространение эффективной практики, технологий и методов работы по профилактике правонарушений </w:t>
            </w:r>
            <w:r>
              <w:lastRenderedPageBreak/>
              <w:t>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информационно-методические материалы, размещенные в </w:t>
            </w:r>
            <w:r>
              <w:lastRenderedPageBreak/>
              <w:t>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России, заинтересованные федеральные </w:t>
            </w:r>
            <w:r>
              <w:lastRenderedPageBreak/>
              <w:t>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Разработка и распространение информационно-методических материалов для специалистов, работающих с несовершеннолетними, в том числе обеспечение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информационно-методические материалы для специалистов, работающих с несовершеннолетними, размещенные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Подготовка предложений по внесению изменений в федеральные и региональные нормативные правовые акты по результатам анализа правоприменительной практики в сфере профилактики безнадзорности и правонарушений несовершеннолетних в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предложения и рекомендации, направленные в Правительство Российской Федерации и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Разработка методических материалов по использованию методов воздействия, не связанных с применением наказания, на основе проведения научных исследований в области психологии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2019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материалы,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  <w:outlineLvl w:val="1"/>
            </w:pPr>
            <w:r>
              <w:t>IV. 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Организация мероприятий, направленных на повышение профессионального уровня, </w:t>
            </w:r>
            <w:r>
              <w:lastRenderedPageBreak/>
              <w:t>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проведение межведомственных обучающих семинаров с участием профильных некоммерческих организаций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 xml:space="preserve">I квартал 2018 г., далее </w:t>
            </w:r>
            <w:r>
              <w:lastRenderedPageBreak/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lastRenderedPageBreak/>
              <w:t xml:space="preserve">программа мероприятия и отчет о его </w:t>
            </w:r>
            <w:r>
              <w:lastRenderedPageBreak/>
              <w:t xml:space="preserve">реализации,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России, заинтересованные </w:t>
            </w:r>
            <w:r>
              <w:lastRenderedPageBreak/>
              <w:t>федеральные 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Анализ и 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информационно-аналитические и методические материалы, размещенные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Формирование реестра межрегиональных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образовательных организаций высшего образования для проведения курсов повышения квалификации руководителей и специалистов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реестр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площадок, размещенный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Подготовка методических рекомендаций по развитию деятельности педагогических сообществ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2020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методические рекомендации, направленные в субъекты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  <w:outlineLvl w:val="1"/>
            </w:pPr>
            <w:r>
              <w:t xml:space="preserve">V. Управление реализацией </w:t>
            </w:r>
            <w:hyperlink w:anchor="P25" w:history="1">
              <w:r>
                <w:rPr>
                  <w:color w:val="0000FF"/>
                </w:rPr>
                <w:t>Концепции</w:t>
              </w:r>
            </w:hyperlink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Организация и обеспечение мониторинга реализации </w:t>
            </w:r>
            <w:hyperlink w:anchor="P25" w:history="1">
              <w:r>
                <w:rPr>
                  <w:color w:val="0000FF"/>
                </w:rPr>
                <w:t>Концепции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аналитическая информация, размещенная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власти, органы </w:t>
            </w:r>
            <w:r>
              <w:lastRenderedPageBreak/>
              <w:t>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аналитическая информация, размещенная на сайте </w:t>
            </w:r>
            <w:proofErr w:type="spellStart"/>
            <w:r>
              <w:t>Минобрнауки</w:t>
            </w:r>
            <w:proofErr w:type="spellEnd"/>
            <w:r>
              <w:t xml:space="preserve"> России в сети "Интернет"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</w:tr>
      <w:tr w:rsidR="005573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3D8" w:rsidRDefault="005573D8">
            <w:pPr>
              <w:pStyle w:val="ConsPlusNormal"/>
            </w:pPr>
            <w:r>
              <w:t xml:space="preserve">Подготовка доклада о реализации </w:t>
            </w:r>
            <w:hyperlink w:anchor="P25" w:history="1">
              <w:r>
                <w:rPr>
                  <w:color w:val="0000FF"/>
                </w:rPr>
                <w:t>Концепции</w:t>
              </w:r>
            </w:hyperlink>
            <w:r>
              <w:t xml:space="preserve"> и плана мероприятий на 2017 - 2020 годы по реализации Концепции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3D8" w:rsidRDefault="005573D8">
            <w:pPr>
              <w:pStyle w:val="ConsPlusNormal"/>
              <w:jc w:val="center"/>
            </w:pPr>
            <w:r>
              <w:t>I квартал 2018 г., далее 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3D8" w:rsidRDefault="005573D8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3D8" w:rsidRDefault="005573D8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 заинтересованные федеральные органы исполнительной власти</w:t>
            </w:r>
          </w:p>
        </w:tc>
      </w:tr>
    </w:tbl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jc w:val="both"/>
      </w:pPr>
    </w:p>
    <w:p w:rsidR="005573D8" w:rsidRDefault="005573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5573D8"/>
    <w:sectPr w:rsidR="001A7DC4" w:rsidSect="0063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D8"/>
    <w:rsid w:val="003E4DAA"/>
    <w:rsid w:val="005573D8"/>
    <w:rsid w:val="00772202"/>
    <w:rsid w:val="009F4708"/>
    <w:rsid w:val="00BF0E45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8432F-A1AF-49E0-A0DC-C0B41526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7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F169D80C7F4A748A5994A0DFB271E42AD94FD2633F8708BC462W9zBK" TargetMode="External"/><Relationship Id="rId13" Type="http://schemas.openxmlformats.org/officeDocument/2006/relationships/hyperlink" Target="consultantplus://offline/ref=467F169D80C7F4A748A5994A0DFB271E4AA093F72D61AF72DA916C9E5F4937F79F0E61F1E3DEE6CCW8z9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7F169D80C7F4A748A5994A0DFB271E49AC96F12633F8708BC462W9zBK" TargetMode="External"/><Relationship Id="rId12" Type="http://schemas.openxmlformats.org/officeDocument/2006/relationships/hyperlink" Target="consultantplus://offline/ref=467F169D80C7F4A748A5994A0DFB271E4AAD90F22B6CAF72DA916C9E5F4937F79F0E61F1E3DEE6C5W8zFK" TargetMode="External"/><Relationship Id="rId17" Type="http://schemas.openxmlformats.org/officeDocument/2006/relationships/hyperlink" Target="consultantplus://offline/ref=467F169D80C7F4A748A5994A0DFB271E4AAD92FD2E67AF72DA916C9E5F4937F79F0E61WFz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7F169D80C7F4A748A5994A0DFB271E4AAD92F12D61AF72DA916C9E5F4937F79F0E61F1E3DEE6CDW8z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7F169D80C7F4A748A5994A0DFB271E49A493F42D63AF72DA916C9E5F4937F79F0E61F1E3DEE6CEW8zDK" TargetMode="External"/><Relationship Id="rId11" Type="http://schemas.openxmlformats.org/officeDocument/2006/relationships/hyperlink" Target="consultantplus://offline/ref=467F169D80C7F4A748A5994A0DFB271E4AAD98FD2A63AF72DA916C9E5F4937F79F0E61F1E3DEE6C8W8z2K" TargetMode="External"/><Relationship Id="rId5" Type="http://schemas.openxmlformats.org/officeDocument/2006/relationships/hyperlink" Target="consultantplus://offline/ref=467F169D80C7F4A748A5994A0DFB271E4AA791F12C63AF72DA916C9E5F4937F79F0E61F1E3DEE5C9W8zBK" TargetMode="External"/><Relationship Id="rId15" Type="http://schemas.openxmlformats.org/officeDocument/2006/relationships/hyperlink" Target="consultantplus://offline/ref=467F169D80C7F4A748A5994A0DFB271E4AAD92F12D66AF72DA916C9E5F4937F79F0E61F1E3DEE6CDW8zBK" TargetMode="External"/><Relationship Id="rId10" Type="http://schemas.openxmlformats.org/officeDocument/2006/relationships/hyperlink" Target="consultantplus://offline/ref=467F169D80C7F4A748A5994A0DFB271E49A597F52864AF72DA916C9E5F4937F79F0E61F1E3DEE6C5W8z9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67F169D80C7F4A748A5994A0DFB271E49A498FC2A6DAF72DA916C9E5F4937F79F0E61F7WEz3K" TargetMode="External"/><Relationship Id="rId14" Type="http://schemas.openxmlformats.org/officeDocument/2006/relationships/hyperlink" Target="consultantplus://offline/ref=467F169D80C7F4A748A5994A0DFB271E49A499F52962AF72DA916C9E5F4937F79F0E61F1E3DEE6CDW8z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2017-05-19T10:51:00Z</dcterms:created>
  <dcterms:modified xsi:type="dcterms:W3CDTF">2017-05-19T10:51:00Z</dcterms:modified>
</cp:coreProperties>
</file>